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C012" w14:textId="77777777" w:rsidR="0043049F" w:rsidRPr="008944F9" w:rsidRDefault="0043049F" w:rsidP="0043049F">
      <w:pPr>
        <w:spacing w:line="360" w:lineRule="auto"/>
        <w:jc w:val="center"/>
      </w:pPr>
      <w:r w:rsidRPr="008944F9">
        <w:t xml:space="preserve">ORDENANZA VI – </w:t>
      </w:r>
      <w:proofErr w:type="spellStart"/>
      <w:r w:rsidRPr="008944F9">
        <w:t>Nº</w:t>
      </w:r>
      <w:proofErr w:type="spellEnd"/>
      <w:r w:rsidRPr="008944F9">
        <w:t xml:space="preserve"> 54</w:t>
      </w:r>
    </w:p>
    <w:p w14:paraId="7F8A5477" w14:textId="77777777" w:rsidR="0043049F" w:rsidRPr="008944F9" w:rsidRDefault="0043049F" w:rsidP="0043049F">
      <w:pPr>
        <w:spacing w:line="360" w:lineRule="auto"/>
        <w:jc w:val="center"/>
      </w:pPr>
      <w:r w:rsidRPr="008944F9">
        <w:t>ANEXO ÚNICO</w:t>
      </w:r>
    </w:p>
    <w:p w14:paraId="78D768F1" w14:textId="77777777" w:rsidR="0043049F" w:rsidRDefault="0043049F" w:rsidP="0043049F">
      <w:pPr>
        <w:spacing w:line="360" w:lineRule="auto"/>
      </w:pPr>
    </w:p>
    <w:p w14:paraId="7AE1CE5F" w14:textId="77777777" w:rsidR="0043049F" w:rsidRPr="00C428B6" w:rsidRDefault="0043049F" w:rsidP="0043049F">
      <w:pPr>
        <w:shd w:val="clear" w:color="auto" w:fill="FFFFFF"/>
        <w:spacing w:line="360" w:lineRule="auto"/>
        <w:jc w:val="center"/>
        <w:rPr>
          <w:color w:val="212529"/>
          <w:szCs w:val="24"/>
          <w:lang w:val="es-ES"/>
        </w:rPr>
      </w:pPr>
      <w:r w:rsidRPr="00C428B6">
        <w:rPr>
          <w:b/>
          <w:bCs/>
          <w:color w:val="212529"/>
          <w:szCs w:val="24"/>
          <w:lang w:val="es-ES"/>
        </w:rPr>
        <w:t>GENERADORES ESPECIALES DE ACEITE VEGETAL USADO (AVU)</w:t>
      </w:r>
    </w:p>
    <w:p w14:paraId="43B71736" w14:textId="77777777" w:rsidR="0043049F" w:rsidRDefault="0043049F" w:rsidP="0043049F">
      <w:pPr>
        <w:shd w:val="clear" w:color="auto" w:fill="FFFFFF"/>
        <w:spacing w:line="360" w:lineRule="auto"/>
        <w:jc w:val="center"/>
        <w:rPr>
          <w:color w:val="212529"/>
          <w:szCs w:val="24"/>
          <w:lang w:val="es-ES"/>
        </w:rPr>
      </w:pPr>
    </w:p>
    <w:p w14:paraId="62024077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>Cocina Institucional de hoteles;</w:t>
      </w:r>
    </w:p>
    <w:p w14:paraId="0B700ADF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>Cocina Institucional de comedores escolares;</w:t>
      </w:r>
    </w:p>
    <w:p w14:paraId="645DC73B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 xml:space="preserve">Cocina </w:t>
      </w:r>
      <w:proofErr w:type="gramStart"/>
      <w:r w:rsidRPr="00C428B6">
        <w:rPr>
          <w:color w:val="212529"/>
          <w:szCs w:val="24"/>
          <w:lang w:val="es-ES"/>
        </w:rPr>
        <w:t>Institucional  de</w:t>
      </w:r>
      <w:proofErr w:type="gramEnd"/>
      <w:r w:rsidRPr="00C428B6">
        <w:rPr>
          <w:color w:val="212529"/>
          <w:szCs w:val="24"/>
          <w:lang w:val="es-ES"/>
        </w:rPr>
        <w:t xml:space="preserve">  hospitales y establecimientos geriátricos;</w:t>
      </w:r>
    </w:p>
    <w:p w14:paraId="7CB10170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>Cocina Institucional de comedores comunitarios;</w:t>
      </w:r>
    </w:p>
    <w:p w14:paraId="2D91322E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>Cocina Institucional de cárceles y establecimientos de detención de menores;</w:t>
      </w:r>
    </w:p>
    <w:p w14:paraId="363ED85E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>Cocina Institucional de comedores industriales;</w:t>
      </w:r>
    </w:p>
    <w:p w14:paraId="23FF56D5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 xml:space="preserve">Cocina </w:t>
      </w:r>
      <w:proofErr w:type="gramStart"/>
      <w:r w:rsidRPr="00C428B6">
        <w:rPr>
          <w:color w:val="212529"/>
          <w:szCs w:val="24"/>
          <w:lang w:val="es-ES"/>
        </w:rPr>
        <w:t>Institucional  de</w:t>
      </w:r>
      <w:proofErr w:type="gramEnd"/>
      <w:r w:rsidRPr="00C428B6">
        <w:rPr>
          <w:color w:val="212529"/>
          <w:szCs w:val="24"/>
          <w:lang w:val="es-ES"/>
        </w:rPr>
        <w:t xml:space="preserve"> restaurantes;</w:t>
      </w:r>
    </w:p>
    <w:p w14:paraId="15B2E433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 xml:space="preserve">Cocina </w:t>
      </w:r>
      <w:proofErr w:type="gramStart"/>
      <w:r w:rsidRPr="00C428B6">
        <w:rPr>
          <w:color w:val="212529"/>
          <w:szCs w:val="24"/>
          <w:lang w:val="es-ES"/>
        </w:rPr>
        <w:t>Institucional  de</w:t>
      </w:r>
      <w:proofErr w:type="gramEnd"/>
      <w:r w:rsidRPr="00C428B6">
        <w:rPr>
          <w:color w:val="212529"/>
          <w:szCs w:val="24"/>
          <w:lang w:val="es-ES"/>
        </w:rPr>
        <w:t xml:space="preserve"> confiterías y bares;</w:t>
      </w:r>
    </w:p>
    <w:p w14:paraId="0AE9428F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 xml:space="preserve">Cocina Institucional de </w:t>
      </w:r>
      <w:proofErr w:type="gramStart"/>
      <w:r w:rsidRPr="00C428B6">
        <w:rPr>
          <w:color w:val="212529"/>
          <w:szCs w:val="24"/>
          <w:lang w:val="es-ES"/>
        </w:rPr>
        <w:t>casas  de</w:t>
      </w:r>
      <w:proofErr w:type="gramEnd"/>
      <w:r w:rsidRPr="00C428B6">
        <w:rPr>
          <w:color w:val="212529"/>
          <w:szCs w:val="24"/>
          <w:lang w:val="es-ES"/>
        </w:rPr>
        <w:t xml:space="preserve"> comidas rápidas, y rotiserías.</w:t>
      </w:r>
    </w:p>
    <w:p w14:paraId="31AB2D1C" w14:textId="77777777" w:rsidR="0043049F" w:rsidRPr="00C428B6" w:rsidRDefault="0043049F" w:rsidP="0043049F">
      <w:pPr>
        <w:shd w:val="clear" w:color="auto" w:fill="FFFFFF"/>
        <w:spacing w:line="360" w:lineRule="auto"/>
        <w:jc w:val="both"/>
        <w:rPr>
          <w:color w:val="212529"/>
          <w:szCs w:val="24"/>
          <w:lang w:val="es-ES"/>
        </w:rPr>
      </w:pPr>
      <w:r w:rsidRPr="00C428B6">
        <w:rPr>
          <w:color w:val="212529"/>
          <w:szCs w:val="24"/>
          <w:lang w:val="es-ES"/>
        </w:rPr>
        <w:t>Y todo establecimiento que genere, produzca, suministre, fabrique y/o venda aceites comestibles que han sufrido un tratamiento térmico de desnaturalización en su utilización en el territorio de la ciudad de Posadas.</w:t>
      </w:r>
    </w:p>
    <w:p w14:paraId="015818F6" w14:textId="77777777" w:rsidR="00295A98" w:rsidRDefault="00295A98"/>
    <w:sectPr w:rsidR="00295A98" w:rsidSect="0001206D">
      <w:headerReference w:type="first" r:id="rId4"/>
      <w:pgSz w:w="12242" w:h="20163" w:code="5"/>
      <w:pgMar w:top="2835" w:right="1418" w:bottom="1418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57C0" w14:textId="77777777" w:rsidR="0007236A" w:rsidRDefault="0043049F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68A92CA6" w14:textId="77777777" w:rsidR="0007236A" w:rsidRDefault="0043049F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D22DC95" w14:textId="77777777" w:rsidR="0007236A" w:rsidRDefault="0043049F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7D7518C4" w14:textId="77777777" w:rsidR="0007236A" w:rsidRDefault="0043049F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104412D7" w14:textId="77777777" w:rsidR="0007236A" w:rsidRDefault="004304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9F"/>
    <w:rsid w:val="00295A98"/>
    <w:rsid w:val="0043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2FAE"/>
  <w15:chartTrackingRefBased/>
  <w15:docId w15:val="{DE90994C-AD80-4652-B4EF-5D05F124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0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049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Maluf</dc:creator>
  <cp:keywords/>
  <dc:description/>
  <cp:lastModifiedBy>Gaston Maluf</cp:lastModifiedBy>
  <cp:revision>1</cp:revision>
  <dcterms:created xsi:type="dcterms:W3CDTF">2021-07-21T22:58:00Z</dcterms:created>
  <dcterms:modified xsi:type="dcterms:W3CDTF">2021-07-21T22:58:00Z</dcterms:modified>
</cp:coreProperties>
</file>